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013" w14:textId="770EB1CD" w:rsidR="005C7FD8" w:rsidRDefault="005151B2" w:rsidP="00C415B6">
      <w:pPr>
        <w:pStyle w:val="BodyA"/>
        <w:spacing w:line="360" w:lineRule="auto"/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</w:pPr>
      <w:bookmarkStart w:id="0" w:name="_Hlk51332464"/>
      <w:r w:rsidRPr="005151B2"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  <w:t>Generosity During Scarcity</w:t>
      </w:r>
    </w:p>
    <w:tbl>
      <w:tblPr>
        <w:tblpPr w:leftFromText="180" w:rightFromText="180" w:vertAnchor="page" w:horzAnchor="margin" w:tblpY="2161"/>
        <w:tblW w:w="97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0"/>
        <w:gridCol w:w="1773"/>
      </w:tblGrid>
      <w:tr w:rsidR="00323199" w14:paraId="04DBCD71" w14:textId="77777777" w:rsidTr="00323199">
        <w:trPr>
          <w:trHeight w:val="12826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191" w:type="dxa"/>
            </w:tcMar>
          </w:tcPr>
          <w:p w14:paraId="1945909E" w14:textId="1BFBE152" w:rsidR="005E30B5" w:rsidRPr="0022498B" w:rsidRDefault="00BD5729" w:rsidP="0022498B">
            <w:pPr>
              <w:pStyle w:val="BodyText"/>
              <w:spacing w:line="360" w:lineRule="auto"/>
              <w:jc w:val="both"/>
              <w:rPr>
                <w:color w:val="414042"/>
              </w:rPr>
            </w:pPr>
            <w:r>
              <w:rPr>
                <w:color w:val="414042"/>
              </w:rPr>
              <w:t xml:space="preserve"> </w:t>
            </w:r>
            <w:r w:rsidR="005A2B4F" w:rsidRPr="0022498B">
              <w:rPr>
                <w:color w:val="414042"/>
                <w:sz w:val="24"/>
                <w:szCs w:val="24"/>
              </w:rPr>
              <w:t xml:space="preserve">During a crisis, we can </w:t>
            </w:r>
            <w:r w:rsidR="000B05F7" w:rsidRPr="000B05F7">
              <w:rPr>
                <w:color w:val="414042"/>
                <w:sz w:val="24"/>
                <w:szCs w:val="24"/>
              </w:rPr>
              <w:t>still</w:t>
            </w:r>
            <w:r w:rsidR="005A2B4F" w:rsidRPr="0022498B">
              <w:rPr>
                <w:color w:val="414042"/>
                <w:sz w:val="24"/>
                <w:szCs w:val="24"/>
              </w:rPr>
              <w:t xml:space="preserve"> worship God with our limited resources.</w:t>
            </w:r>
            <w:r w:rsidR="005830AB" w:rsidRPr="0022498B">
              <w:rPr>
                <w:color w:val="414042"/>
                <w:sz w:val="24"/>
                <w:szCs w:val="24"/>
              </w:rPr>
              <w:t xml:space="preserve"> 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In the time of the apostle Paul, the members of the churches of Macedonia were facing a severe </w:t>
            </w:r>
            <w:r w:rsidR="000B05F7">
              <w:rPr>
                <w:color w:val="414042"/>
                <w:sz w:val="24"/>
                <w:szCs w:val="24"/>
              </w:rPr>
              <w:t xml:space="preserve">financial 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trial. </w:t>
            </w:r>
            <w:r w:rsidR="00AC2116">
              <w:rPr>
                <w:color w:val="414042"/>
                <w:sz w:val="24"/>
                <w:szCs w:val="24"/>
              </w:rPr>
              <w:t xml:space="preserve">He said </w:t>
            </w:r>
            <w:r w:rsidR="005E30B5" w:rsidRPr="0022498B">
              <w:rPr>
                <w:color w:val="414042"/>
                <w:sz w:val="24"/>
                <w:szCs w:val="24"/>
              </w:rPr>
              <w:t xml:space="preserve">that  “in the midst of a very severe trial, their overflowing joy and their extreme poverty welled up in rich generosity.” (2 Corinthians 8:2). </w:t>
            </w:r>
          </w:p>
          <w:p w14:paraId="66E0C6A3" w14:textId="51FE98FE" w:rsidR="005E30B5" w:rsidRPr="0022498B" w:rsidRDefault="005E30B5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</w:p>
          <w:p w14:paraId="51DD8D85" w14:textId="2F40379E" w:rsidR="00AD4B1F" w:rsidRPr="0022498B" w:rsidRDefault="00AD4B1F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  <w:r w:rsidRPr="0022498B">
              <w:rPr>
                <w:color w:val="414042"/>
                <w:sz w:val="24"/>
                <w:szCs w:val="24"/>
              </w:rPr>
              <w:t>Alongside others, they could partake in the joy of sharing and participating in God’s mission, not restricted by their rock-bottom poverty. It was God’s gift to them.</w:t>
            </w:r>
          </w:p>
          <w:p w14:paraId="3B8B0AAC" w14:textId="77777777" w:rsidR="00AD4B1F" w:rsidRPr="0022498B" w:rsidRDefault="00AD4B1F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</w:p>
          <w:p w14:paraId="60253CC7" w14:textId="18BE5797" w:rsidR="00AD4B1F" w:rsidRPr="0022498B" w:rsidRDefault="00D650DB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  <w:r w:rsidRPr="0022498B">
              <w:rPr>
                <w:color w:val="414042"/>
                <w:sz w:val="24"/>
                <w:szCs w:val="24"/>
              </w:rPr>
              <w:t>Many are still experiencing the joy of being generous during times of scarcity</w:t>
            </w:r>
            <w:r w:rsidR="000B05F7">
              <w:rPr>
                <w:color w:val="414042"/>
                <w:sz w:val="24"/>
                <w:szCs w:val="24"/>
              </w:rPr>
              <w:t xml:space="preserve"> today</w:t>
            </w:r>
            <w:r w:rsidRPr="0022498B">
              <w:rPr>
                <w:color w:val="414042"/>
                <w:sz w:val="24"/>
                <w:szCs w:val="24"/>
              </w:rPr>
              <w:t xml:space="preserve">. </w:t>
            </w:r>
            <w:r w:rsidR="00AD4B1F" w:rsidRPr="0022498B">
              <w:rPr>
                <w:color w:val="414042"/>
                <w:sz w:val="24"/>
                <w:szCs w:val="24"/>
              </w:rPr>
              <w:t>A pastor of a local church appealed to his church members to bring a special offering for the Christmas Eve service. The donation received would go to a</w:t>
            </w:r>
            <w:r w:rsidR="000B05F7">
              <w:rPr>
                <w:color w:val="414042"/>
                <w:sz w:val="24"/>
                <w:szCs w:val="24"/>
              </w:rPr>
              <w:t>n impoverish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 family of the church. </w:t>
            </w:r>
            <w:r w:rsidR="000B05F7">
              <w:rPr>
                <w:color w:val="414042"/>
                <w:sz w:val="24"/>
                <w:szCs w:val="24"/>
              </w:rPr>
              <w:t>The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 appeal</w:t>
            </w:r>
            <w:r w:rsidR="000B05F7">
              <w:rPr>
                <w:color w:val="414042"/>
                <w:sz w:val="24"/>
                <w:szCs w:val="24"/>
              </w:rPr>
              <w:t xml:space="preserve"> moved one low-income family, who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 decided to make some sacrifices to participate in this offering. They ate simpler food and even skipped Christmas gifts for themselves. On Christmas Eve</w:t>
            </w:r>
            <w:r w:rsidR="0005291D">
              <w:rPr>
                <w:color w:val="414042"/>
                <w:sz w:val="24"/>
                <w:szCs w:val="24"/>
              </w:rPr>
              <w:t>,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 they counted their savings, brought it to church, and dropped </w:t>
            </w:r>
            <w:r w:rsidR="0005291D">
              <w:rPr>
                <w:color w:val="414042"/>
                <w:sz w:val="24"/>
                <w:szCs w:val="24"/>
              </w:rPr>
              <w:t>them</w:t>
            </w:r>
            <w:r w:rsidR="0005291D" w:rsidRPr="0022498B">
              <w:rPr>
                <w:color w:val="414042"/>
                <w:sz w:val="24"/>
                <w:szCs w:val="24"/>
              </w:rPr>
              <w:t xml:space="preserve"> </w:t>
            </w:r>
            <w:r w:rsidR="00AD4B1F" w:rsidRPr="0022498B">
              <w:rPr>
                <w:color w:val="414042"/>
                <w:sz w:val="24"/>
                <w:szCs w:val="24"/>
              </w:rPr>
              <w:t>into the offering bag. They joyfully returned home, excited that they could be part of this initiative. Later that night</w:t>
            </w:r>
            <w:r w:rsidR="0005291D">
              <w:rPr>
                <w:color w:val="414042"/>
                <w:sz w:val="24"/>
                <w:szCs w:val="24"/>
              </w:rPr>
              <w:t>,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 the doorbell rang, and the church pastor handed them an envelope contain</w:t>
            </w:r>
            <w:r w:rsidRPr="0022498B">
              <w:rPr>
                <w:color w:val="414042"/>
                <w:sz w:val="24"/>
                <w:szCs w:val="24"/>
              </w:rPr>
              <w:t>ing</w:t>
            </w:r>
            <w:r w:rsidR="00AD4B1F" w:rsidRPr="0022498B">
              <w:rPr>
                <w:color w:val="414042"/>
                <w:sz w:val="24"/>
                <w:szCs w:val="24"/>
              </w:rPr>
              <w:t xml:space="preserve"> just a little more than the family had brought to church earlier.</w:t>
            </w:r>
          </w:p>
          <w:p w14:paraId="0F998566" w14:textId="77777777" w:rsidR="00AD4B1F" w:rsidRPr="0022498B" w:rsidRDefault="00AD4B1F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</w:p>
          <w:p w14:paraId="6133B9DE" w14:textId="2B101FBF" w:rsidR="00B85CCB" w:rsidRPr="0022498B" w:rsidRDefault="00AD4B1F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  <w:r w:rsidRPr="0022498B">
              <w:rPr>
                <w:color w:val="414042"/>
                <w:sz w:val="24"/>
                <w:szCs w:val="24"/>
              </w:rPr>
              <w:t>Whatever our financial situation, we can still experience the joy of giving. This is possible because God has not set a minimum acceptable amount; all can</w:t>
            </w:r>
            <w:r w:rsidR="00B85CCB" w:rsidRPr="0022498B">
              <w:rPr>
                <w:color w:val="414042"/>
                <w:sz w:val="24"/>
                <w:szCs w:val="24"/>
              </w:rPr>
              <w:t xml:space="preserve"> give </w:t>
            </w:r>
            <w:r w:rsidR="00B85CCB" w:rsidRPr="0022498B">
              <w:rPr>
                <w:color w:val="414042"/>
                <w:sz w:val="24"/>
                <w:szCs w:val="24"/>
                <w:highlight w:val="green"/>
              </w:rPr>
              <w:t xml:space="preserve">“as much as they were </w:t>
            </w:r>
            <w:r w:rsidRPr="0022498B">
              <w:rPr>
                <w:color w:val="414042"/>
                <w:sz w:val="24"/>
                <w:szCs w:val="24"/>
                <w:highlight w:val="green"/>
              </w:rPr>
              <w:t xml:space="preserve">able” </w:t>
            </w:r>
            <w:r w:rsidR="00746554">
              <w:rPr>
                <w:color w:val="414042"/>
                <w:sz w:val="24"/>
                <w:szCs w:val="24"/>
              </w:rPr>
              <w:t>L</w:t>
            </w:r>
            <w:r w:rsidRPr="0022498B">
              <w:rPr>
                <w:color w:val="414042"/>
                <w:sz w:val="24"/>
                <w:szCs w:val="24"/>
              </w:rPr>
              <w:t xml:space="preserve">(2 </w:t>
            </w:r>
            <w:r w:rsidRPr="0022498B">
              <w:rPr>
                <w:color w:val="414042"/>
                <w:sz w:val="24"/>
                <w:szCs w:val="24"/>
              </w:rPr>
              <w:lastRenderedPageBreak/>
              <w:t xml:space="preserve">Cor. 8:3). </w:t>
            </w:r>
            <w:r w:rsidR="00CA4142">
              <w:rPr>
                <w:color w:val="414042"/>
                <w:sz w:val="24"/>
                <w:szCs w:val="24"/>
              </w:rPr>
              <w:t>This text is an indication that God, i</w:t>
            </w:r>
            <w:r w:rsidRPr="0022498B">
              <w:rPr>
                <w:color w:val="414042"/>
                <w:sz w:val="24"/>
                <w:szCs w:val="24"/>
              </w:rPr>
              <w:t xml:space="preserve">n His divine provision, invites His children to give in proportion to </w:t>
            </w:r>
            <w:r w:rsidR="0005291D">
              <w:rPr>
                <w:color w:val="414042"/>
                <w:sz w:val="24"/>
                <w:szCs w:val="24"/>
              </w:rPr>
              <w:t xml:space="preserve">the </w:t>
            </w:r>
            <w:r w:rsidRPr="0022498B">
              <w:rPr>
                <w:color w:val="414042"/>
                <w:sz w:val="24"/>
                <w:szCs w:val="24"/>
              </w:rPr>
              <w:t xml:space="preserve">income received. </w:t>
            </w:r>
            <w:r w:rsidR="00AC2116">
              <w:rPr>
                <w:color w:val="414042"/>
                <w:sz w:val="24"/>
                <w:szCs w:val="24"/>
              </w:rPr>
              <w:t>Therefore, when we establish a percentage of our income to be regularly given as offering, if we receive more</w:t>
            </w:r>
            <w:r w:rsidR="00746554">
              <w:rPr>
                <w:color w:val="414042"/>
                <w:sz w:val="24"/>
                <w:szCs w:val="24"/>
              </w:rPr>
              <w:t xml:space="preserve"> from God</w:t>
            </w:r>
            <w:r w:rsidR="00AC2116">
              <w:rPr>
                <w:color w:val="414042"/>
                <w:sz w:val="24"/>
                <w:szCs w:val="24"/>
              </w:rPr>
              <w:t xml:space="preserve">, </w:t>
            </w:r>
            <w:r w:rsidR="00746554">
              <w:rPr>
                <w:color w:val="414042"/>
                <w:sz w:val="24"/>
                <w:szCs w:val="24"/>
              </w:rPr>
              <w:t>more we give back to Him</w:t>
            </w:r>
            <w:r w:rsidR="00AC2116">
              <w:rPr>
                <w:color w:val="414042"/>
                <w:sz w:val="24"/>
                <w:szCs w:val="24"/>
              </w:rPr>
              <w:t xml:space="preserve">; if we receive less, </w:t>
            </w:r>
            <w:r w:rsidR="00CA4142">
              <w:rPr>
                <w:color w:val="414042"/>
                <w:sz w:val="24"/>
                <w:szCs w:val="24"/>
              </w:rPr>
              <w:t>less will be given</w:t>
            </w:r>
            <w:r w:rsidR="00AC2116">
              <w:rPr>
                <w:color w:val="414042"/>
                <w:sz w:val="24"/>
                <w:szCs w:val="24"/>
              </w:rPr>
              <w:t xml:space="preserve">; and if we receive nothing, also nothing </w:t>
            </w:r>
            <w:r w:rsidR="00CA4142">
              <w:rPr>
                <w:color w:val="414042"/>
                <w:sz w:val="24"/>
                <w:szCs w:val="24"/>
              </w:rPr>
              <w:t>will be returned to God.</w:t>
            </w:r>
          </w:p>
          <w:p w14:paraId="5D7CBD73" w14:textId="77777777" w:rsidR="00B85CCB" w:rsidRPr="0022498B" w:rsidRDefault="00B85CCB" w:rsidP="00AD4B1F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</w:p>
          <w:p w14:paraId="7AFC2BE0" w14:textId="06562D6F" w:rsidR="00FB5AAE" w:rsidRPr="0022498B" w:rsidRDefault="00AD4B1F" w:rsidP="00FB5AAE">
            <w:pPr>
              <w:pStyle w:val="BodyText"/>
              <w:spacing w:line="360" w:lineRule="auto"/>
              <w:jc w:val="both"/>
              <w:rPr>
                <w:color w:val="414042"/>
                <w:sz w:val="24"/>
                <w:szCs w:val="24"/>
              </w:rPr>
            </w:pPr>
            <w:r w:rsidRPr="0022498B">
              <w:rPr>
                <w:color w:val="414042"/>
                <w:sz w:val="24"/>
                <w:szCs w:val="24"/>
              </w:rPr>
              <w:t xml:space="preserve">This week as we worship </w:t>
            </w:r>
            <w:r w:rsidR="007629E3">
              <w:rPr>
                <w:color w:val="414042"/>
                <w:sz w:val="24"/>
                <w:szCs w:val="24"/>
              </w:rPr>
              <w:t xml:space="preserve">God </w:t>
            </w:r>
            <w:r w:rsidRPr="0022498B">
              <w:rPr>
                <w:color w:val="414042"/>
                <w:sz w:val="24"/>
                <w:szCs w:val="24"/>
              </w:rPr>
              <w:t>with our tithe</w:t>
            </w:r>
            <w:r w:rsidR="00B85CCB" w:rsidRPr="0022498B">
              <w:rPr>
                <w:color w:val="414042"/>
                <w:sz w:val="24"/>
                <w:szCs w:val="24"/>
              </w:rPr>
              <w:t>s</w:t>
            </w:r>
            <w:r w:rsidRPr="0022498B">
              <w:rPr>
                <w:color w:val="414042"/>
                <w:sz w:val="24"/>
                <w:szCs w:val="24"/>
              </w:rPr>
              <w:t xml:space="preserve"> and Promise,</w:t>
            </w:r>
            <w:r w:rsidR="00B85CCB" w:rsidRPr="0022498B">
              <w:rPr>
                <w:color w:val="414042"/>
                <w:sz w:val="24"/>
                <w:szCs w:val="24"/>
              </w:rPr>
              <w:t xml:space="preserve"> let’s </w:t>
            </w:r>
            <w:r w:rsidRPr="0022498B">
              <w:rPr>
                <w:color w:val="414042"/>
                <w:sz w:val="24"/>
                <w:szCs w:val="24"/>
              </w:rPr>
              <w:t xml:space="preserve">taste the joy of </w:t>
            </w:r>
            <w:r w:rsidR="00746554">
              <w:rPr>
                <w:color w:val="414042"/>
                <w:sz w:val="24"/>
                <w:szCs w:val="24"/>
              </w:rPr>
              <w:t xml:space="preserve">proportional </w:t>
            </w:r>
            <w:r w:rsidRPr="0022498B">
              <w:rPr>
                <w:color w:val="414042"/>
                <w:sz w:val="24"/>
                <w:szCs w:val="24"/>
              </w:rPr>
              <w:t>giving</w:t>
            </w:r>
            <w:r w:rsidR="007629E3">
              <w:rPr>
                <w:color w:val="414042"/>
                <w:sz w:val="24"/>
                <w:szCs w:val="24"/>
              </w:rPr>
              <w:t>—God’s project for a consistent way to give</w:t>
            </w:r>
            <w:r w:rsidRPr="0022498B">
              <w:rPr>
                <w:color w:val="414042"/>
                <w:sz w:val="24"/>
                <w:szCs w:val="24"/>
              </w:rPr>
              <w:t>.</w:t>
            </w:r>
            <w:r w:rsidR="00B85CCB" w:rsidRPr="0022498B">
              <w:rPr>
                <w:color w:val="414042"/>
                <w:sz w:val="24"/>
                <w:szCs w:val="24"/>
              </w:rPr>
              <w:t xml:space="preserve"> </w:t>
            </w:r>
            <w:r w:rsidR="00166EA1" w:rsidRPr="0022498B">
              <w:rPr>
                <w:color w:val="414042"/>
                <w:sz w:val="24"/>
                <w:szCs w:val="24"/>
              </w:rPr>
              <w:t xml:space="preserve">May we put our desires last, and God first. </w:t>
            </w:r>
          </w:p>
          <w:p w14:paraId="1629127A" w14:textId="77777777" w:rsidR="00323199" w:rsidRPr="0022498B" w:rsidRDefault="00323199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  <w:sz w:val="24"/>
                <w:szCs w:val="24"/>
              </w:rPr>
            </w:pPr>
          </w:p>
          <w:p w14:paraId="05720515" w14:textId="26A35FB0" w:rsidR="00C415B6" w:rsidRPr="00373444" w:rsidRDefault="00C415B6" w:rsidP="0014373F">
            <w:pPr>
              <w:pStyle w:val="BodyText"/>
              <w:spacing w:before="139" w:line="360" w:lineRule="auto"/>
              <w:jc w:val="both"/>
              <w:rPr>
                <w:color w:val="414042"/>
                <w:spacing w:val="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823D" w14:textId="77777777" w:rsidR="001661BE" w:rsidRDefault="001661BE" w:rsidP="00C415B6">
            <w:pPr>
              <w:pStyle w:val="Body"/>
            </w:pPr>
          </w:p>
          <w:p w14:paraId="0239BD24" w14:textId="0162B0B7" w:rsidR="00C415B6" w:rsidRDefault="001F4593" w:rsidP="00C415B6">
            <w:pPr>
              <w:pStyle w:val="Body"/>
            </w:pPr>
            <w:r>
              <w:t xml:space="preserve">Custom animations and </w:t>
            </w:r>
            <w:r w:rsidR="001007C4">
              <w:t xml:space="preserve">real footage of </w:t>
            </w:r>
            <w:r w:rsidR="00B85CCB">
              <w:t>giving to God. Illustrations about Bible stories.</w:t>
            </w:r>
          </w:p>
          <w:p w14:paraId="7C19BEA1" w14:textId="1261A6BD" w:rsidR="00C415B6" w:rsidRDefault="00C415B6" w:rsidP="00C415B6">
            <w:pPr>
              <w:pStyle w:val="Body"/>
            </w:pPr>
          </w:p>
          <w:p w14:paraId="4746636C" w14:textId="7260FA00" w:rsidR="00405899" w:rsidRDefault="00405899" w:rsidP="00C415B6">
            <w:pPr>
              <w:pStyle w:val="Body"/>
            </w:pPr>
          </w:p>
          <w:p w14:paraId="0D63D50E" w14:textId="31CF4836" w:rsidR="00405899" w:rsidRDefault="00405899" w:rsidP="00C415B6">
            <w:pPr>
              <w:pStyle w:val="Body"/>
            </w:pPr>
          </w:p>
          <w:p w14:paraId="14E2F7F9" w14:textId="77777777" w:rsidR="001661BE" w:rsidRDefault="001661BE" w:rsidP="00C415B6">
            <w:pPr>
              <w:pStyle w:val="Body"/>
            </w:pPr>
          </w:p>
          <w:p w14:paraId="02B31B4F" w14:textId="171EFA8B" w:rsidR="00C415B6" w:rsidRDefault="001F4593" w:rsidP="00C415B6">
            <w:pPr>
              <w:pStyle w:val="Body"/>
            </w:pPr>
            <w:r>
              <w:t>C</w:t>
            </w:r>
            <w:r w:rsidR="00F36941">
              <w:t xml:space="preserve">ustom animations and </w:t>
            </w:r>
            <w:r w:rsidR="00C70DC3">
              <w:t xml:space="preserve">illustrations of </w:t>
            </w:r>
            <w:r w:rsidR="00B85CCB">
              <w:t xml:space="preserve">Christmas time preparation and family reunited. Scenes of donations and giving. </w:t>
            </w:r>
            <w:r w:rsidR="001661BE">
              <w:t xml:space="preserve"> </w:t>
            </w:r>
          </w:p>
          <w:p w14:paraId="2C2B50A2" w14:textId="77777777" w:rsidR="00C415B6" w:rsidRDefault="00C415B6" w:rsidP="00C415B6">
            <w:pPr>
              <w:pStyle w:val="Body"/>
            </w:pPr>
          </w:p>
          <w:p w14:paraId="14C133C5" w14:textId="77777777" w:rsidR="00C415B6" w:rsidRDefault="00C415B6" w:rsidP="00C415B6">
            <w:pPr>
              <w:pStyle w:val="Body"/>
            </w:pPr>
          </w:p>
          <w:p w14:paraId="62998282" w14:textId="77777777" w:rsidR="001661BE" w:rsidRDefault="001661BE" w:rsidP="00C415B6">
            <w:pPr>
              <w:pStyle w:val="Body"/>
            </w:pPr>
          </w:p>
          <w:p w14:paraId="36308D6B" w14:textId="7CA4B33F" w:rsidR="001661BE" w:rsidRDefault="001661BE" w:rsidP="00C415B6">
            <w:pPr>
              <w:pStyle w:val="Body"/>
            </w:pPr>
            <w:r>
              <w:t>Custom scenes of</w:t>
            </w:r>
            <w:r w:rsidR="00B85CCB">
              <w:t xml:space="preserve"> giving in different levels (poor, rich, etc.)</w:t>
            </w:r>
          </w:p>
          <w:p w14:paraId="7FAE13B0" w14:textId="77777777" w:rsidR="001661BE" w:rsidRDefault="001661BE" w:rsidP="00C415B6">
            <w:pPr>
              <w:pStyle w:val="Body"/>
            </w:pPr>
          </w:p>
          <w:p w14:paraId="543654A0" w14:textId="77777777" w:rsidR="001661BE" w:rsidRDefault="001661BE" w:rsidP="00C415B6">
            <w:pPr>
              <w:pStyle w:val="Body"/>
            </w:pPr>
          </w:p>
          <w:p w14:paraId="3F086501" w14:textId="5D9FB40E" w:rsidR="001F4593" w:rsidRDefault="005D7A49" w:rsidP="00C415B6">
            <w:pPr>
              <w:pStyle w:val="Body"/>
            </w:pPr>
            <w:r>
              <w:t xml:space="preserve">Custom animations and appeal. </w:t>
            </w:r>
          </w:p>
          <w:p w14:paraId="719EE3D8" w14:textId="7797C7F5" w:rsidR="001F4593" w:rsidRDefault="001F4593" w:rsidP="00C415B6">
            <w:pPr>
              <w:pStyle w:val="Body"/>
            </w:pPr>
          </w:p>
          <w:p w14:paraId="455961C5" w14:textId="3FBF1AA5" w:rsidR="00C70DC3" w:rsidRDefault="00B420A1" w:rsidP="00C415B6">
            <w:pPr>
              <w:pStyle w:val="Body"/>
            </w:pPr>
            <w:r>
              <w:t xml:space="preserve"> </w:t>
            </w:r>
          </w:p>
          <w:p w14:paraId="127372CF" w14:textId="77777777" w:rsidR="00C70DC3" w:rsidRDefault="00C70DC3" w:rsidP="00C415B6">
            <w:pPr>
              <w:pStyle w:val="Body"/>
            </w:pPr>
          </w:p>
          <w:p w14:paraId="488080D9" w14:textId="1CEBCF93" w:rsidR="00C415B6" w:rsidRDefault="00C415B6" w:rsidP="00C415B6">
            <w:pPr>
              <w:pStyle w:val="Body"/>
            </w:pPr>
          </w:p>
        </w:tc>
      </w:tr>
      <w:tr w:rsidR="00323199" w14:paraId="55A2E666" w14:textId="77777777" w:rsidTr="00323199">
        <w:trPr>
          <w:trHeight w:val="411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1BE6" w14:textId="77777777" w:rsidR="00C415B6" w:rsidRDefault="00C415B6" w:rsidP="00C415B6">
            <w:pPr>
              <w:pStyle w:val="Body"/>
              <w:spacing w:before="100" w:after="10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Narration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B11" w14:textId="77777777" w:rsidR="00C415B6" w:rsidRDefault="00C415B6" w:rsidP="00C415B6">
            <w:pPr>
              <w:pStyle w:val="Body"/>
            </w:pPr>
            <w:r>
              <w:rPr>
                <w:sz w:val="18"/>
                <w:szCs w:val="18"/>
                <w:u w:color="6D6D6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Related Footage</w:t>
            </w:r>
          </w:p>
        </w:tc>
      </w:tr>
    </w:tbl>
    <w:p w14:paraId="4E33122B" w14:textId="5AAE02A9" w:rsidR="005C7FD8" w:rsidRDefault="007104D0">
      <w:pPr>
        <w:pStyle w:val="BodyA"/>
      </w:pPr>
      <w:r>
        <w:rPr>
          <w:rFonts w:ascii="Times New Roman" w:hAnsi="Times New Roman"/>
          <w:color w:val="6D6D6D"/>
          <w:sz w:val="26"/>
          <w:szCs w:val="26"/>
          <w:u w:color="6D6D6D"/>
        </w:rPr>
        <w:t>December</w:t>
      </w:r>
      <w:r w:rsidR="00C415B6">
        <w:rPr>
          <w:rFonts w:ascii="Times New Roman" w:hAnsi="Times New Roman"/>
          <w:color w:val="6D6D6D"/>
          <w:sz w:val="26"/>
          <w:szCs w:val="26"/>
          <w:u w:color="6D6D6D"/>
        </w:rPr>
        <w:t xml:space="preserve"> </w:t>
      </w:r>
      <w:r w:rsidR="005151B2">
        <w:rPr>
          <w:rFonts w:ascii="Times New Roman" w:hAnsi="Times New Roman"/>
          <w:color w:val="6D6D6D"/>
          <w:sz w:val="26"/>
          <w:szCs w:val="26"/>
          <w:u w:color="6D6D6D"/>
        </w:rPr>
        <w:t>10</w:t>
      </w:r>
      <w:r w:rsidR="00980842">
        <w:rPr>
          <w:rFonts w:ascii="Times New Roman" w:hAnsi="Times New Roman"/>
          <w:color w:val="6D6D6D"/>
          <w:sz w:val="26"/>
          <w:szCs w:val="26"/>
          <w:u w:color="6D6D6D"/>
        </w:rPr>
        <w:t>, 2022</w:t>
      </w:r>
      <w:bookmarkEnd w:id="0"/>
    </w:p>
    <w:sectPr w:rsidR="005C7FD8" w:rsidSect="00C415B6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BFD8" w14:textId="77777777" w:rsidR="003511A7" w:rsidRDefault="003511A7">
      <w:r>
        <w:separator/>
      </w:r>
    </w:p>
  </w:endnote>
  <w:endnote w:type="continuationSeparator" w:id="0">
    <w:p w14:paraId="2184ACF5" w14:textId="77777777" w:rsidR="003511A7" w:rsidRDefault="003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08" w14:textId="77777777" w:rsidR="005C7FD8" w:rsidRDefault="005C7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16E5" w14:textId="77777777" w:rsidR="003511A7" w:rsidRDefault="003511A7">
      <w:r>
        <w:separator/>
      </w:r>
    </w:p>
  </w:footnote>
  <w:footnote w:type="continuationSeparator" w:id="0">
    <w:p w14:paraId="6FDC3882" w14:textId="77777777" w:rsidR="003511A7" w:rsidRDefault="0035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B09A" w14:textId="77777777" w:rsidR="005C7FD8" w:rsidRDefault="005C7F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030C"/>
    <w:multiLevelType w:val="hybridMultilevel"/>
    <w:tmpl w:val="B0DEAD46"/>
    <w:lvl w:ilvl="0" w:tplc="1538547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8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D8"/>
    <w:rsid w:val="000344B8"/>
    <w:rsid w:val="0005291D"/>
    <w:rsid w:val="00054659"/>
    <w:rsid w:val="000639AD"/>
    <w:rsid w:val="00094624"/>
    <w:rsid w:val="000B05F7"/>
    <w:rsid w:val="001007C4"/>
    <w:rsid w:val="0014373F"/>
    <w:rsid w:val="00164333"/>
    <w:rsid w:val="001661BE"/>
    <w:rsid w:val="00166EA1"/>
    <w:rsid w:val="00184353"/>
    <w:rsid w:val="001A1755"/>
    <w:rsid w:val="001A2BAB"/>
    <w:rsid w:val="001C74B9"/>
    <w:rsid w:val="001F3558"/>
    <w:rsid w:val="001F4593"/>
    <w:rsid w:val="0022498B"/>
    <w:rsid w:val="00230F96"/>
    <w:rsid w:val="00234017"/>
    <w:rsid w:val="00253C59"/>
    <w:rsid w:val="002A6EB5"/>
    <w:rsid w:val="002B11A6"/>
    <w:rsid w:val="002C46F5"/>
    <w:rsid w:val="002D7310"/>
    <w:rsid w:val="00323199"/>
    <w:rsid w:val="00335CB4"/>
    <w:rsid w:val="003511A7"/>
    <w:rsid w:val="00373444"/>
    <w:rsid w:val="00397BCF"/>
    <w:rsid w:val="00405899"/>
    <w:rsid w:val="00473B78"/>
    <w:rsid w:val="004A2D88"/>
    <w:rsid w:val="005151B2"/>
    <w:rsid w:val="00525E28"/>
    <w:rsid w:val="0055527A"/>
    <w:rsid w:val="00562CC8"/>
    <w:rsid w:val="005828B0"/>
    <w:rsid w:val="005830AB"/>
    <w:rsid w:val="005857F8"/>
    <w:rsid w:val="005A2B4F"/>
    <w:rsid w:val="005B340A"/>
    <w:rsid w:val="005C50F8"/>
    <w:rsid w:val="005C7FD8"/>
    <w:rsid w:val="005D3883"/>
    <w:rsid w:val="005D7A49"/>
    <w:rsid w:val="005E30B5"/>
    <w:rsid w:val="005E603E"/>
    <w:rsid w:val="006130FC"/>
    <w:rsid w:val="00662896"/>
    <w:rsid w:val="00690F43"/>
    <w:rsid w:val="00694AA9"/>
    <w:rsid w:val="007104D0"/>
    <w:rsid w:val="007359FE"/>
    <w:rsid w:val="00737700"/>
    <w:rsid w:val="00741D03"/>
    <w:rsid w:val="00746554"/>
    <w:rsid w:val="0075058E"/>
    <w:rsid w:val="007629E3"/>
    <w:rsid w:val="00784F12"/>
    <w:rsid w:val="007E72B6"/>
    <w:rsid w:val="008241D0"/>
    <w:rsid w:val="00854D13"/>
    <w:rsid w:val="00886A06"/>
    <w:rsid w:val="00896A27"/>
    <w:rsid w:val="008B25A4"/>
    <w:rsid w:val="008D02B9"/>
    <w:rsid w:val="008D41CC"/>
    <w:rsid w:val="008F2C50"/>
    <w:rsid w:val="00903DC3"/>
    <w:rsid w:val="00914A05"/>
    <w:rsid w:val="00931648"/>
    <w:rsid w:val="009429BD"/>
    <w:rsid w:val="00980842"/>
    <w:rsid w:val="00985DA7"/>
    <w:rsid w:val="00993254"/>
    <w:rsid w:val="009A433D"/>
    <w:rsid w:val="00A06E3B"/>
    <w:rsid w:val="00A15340"/>
    <w:rsid w:val="00A21724"/>
    <w:rsid w:val="00A55804"/>
    <w:rsid w:val="00AC2116"/>
    <w:rsid w:val="00AD4B1F"/>
    <w:rsid w:val="00B420A1"/>
    <w:rsid w:val="00B85CCB"/>
    <w:rsid w:val="00B86D77"/>
    <w:rsid w:val="00B901C3"/>
    <w:rsid w:val="00BA21C9"/>
    <w:rsid w:val="00BA7210"/>
    <w:rsid w:val="00BD5729"/>
    <w:rsid w:val="00C415B6"/>
    <w:rsid w:val="00C54DD4"/>
    <w:rsid w:val="00C70DC3"/>
    <w:rsid w:val="00CA4142"/>
    <w:rsid w:val="00CA4D02"/>
    <w:rsid w:val="00CE6F86"/>
    <w:rsid w:val="00CF3C08"/>
    <w:rsid w:val="00D20455"/>
    <w:rsid w:val="00D650DB"/>
    <w:rsid w:val="00DF6FD8"/>
    <w:rsid w:val="00E129F7"/>
    <w:rsid w:val="00E15D36"/>
    <w:rsid w:val="00E30A3E"/>
    <w:rsid w:val="00E401A5"/>
    <w:rsid w:val="00E44A81"/>
    <w:rsid w:val="00E52C99"/>
    <w:rsid w:val="00E5508C"/>
    <w:rsid w:val="00ED2CE4"/>
    <w:rsid w:val="00EF2DDB"/>
    <w:rsid w:val="00F36941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AC"/>
  <w15:docId w15:val="{1B1B3E2A-C2DB-E545-8000-31F408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</w:pPr>
    <w:rPr>
      <w:rFonts w:ascii="Open Sans" w:eastAsia="Open Sans" w:hAnsi="Open Sans" w:cs="Open Sans"/>
      <w:color w:val="000000"/>
      <w:sz w:val="21"/>
      <w:szCs w:val="21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3231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5A2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Flomo, Johnetta B.</cp:lastModifiedBy>
  <cp:revision>5</cp:revision>
  <dcterms:created xsi:type="dcterms:W3CDTF">2022-08-03T12:51:00Z</dcterms:created>
  <dcterms:modified xsi:type="dcterms:W3CDTF">2022-10-03T12:50:00Z</dcterms:modified>
</cp:coreProperties>
</file>